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_783"/>
        <w:ind w:left="5812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SHAPE  \* MERGEFORMAT </w:instrText>
      </w:r>
      <w:r>
        <w:rPr>
          <w:b/>
          <w:sz w:val="28"/>
          <w:szCs w:val="28"/>
        </w:rPr>
        <w:fldChar w:fldCharType="separate"/>
      </w:r>
      <w:r>
        <w:rPr>
          <w:b/>
          <w:sz w:val="28"/>
          <w:szCs w:val="28"/>
        </w:rPr>
        <w:fldChar w:fldCharType="end"/>
      </w:r>
      <w:r>
        <w:rPr>
          <w:sz w:val="28"/>
          <w:szCs w:val="28"/>
        </w:rPr>
      </w:r>
      <w:r/>
      <w:bookmarkStart w:id="0" w:name="undefined"/>
      <w:r/>
      <w:bookmarkEnd w:id="0"/>
      <w:r>
        <w:rPr>
          <w:color w:val="000000"/>
          <w:sz w:val="28"/>
          <w:szCs w:val="28"/>
        </w:rPr>
        <w:t xml:space="preserve">Проект № ПЗ-7/00</w:t>
      </w:r>
      <w:r>
        <w:rPr>
          <w:color w:val="000000"/>
          <w:sz w:val="28"/>
          <w:szCs w:val="28"/>
        </w:rPr>
        <w:t xml:space="preserve">43</w:t>
      </w:r>
      <w:r>
        <w:rPr>
          <w:color w:val="000000"/>
          <w:sz w:val="28"/>
          <w:szCs w:val="28"/>
        </w:rPr>
      </w:r>
    </w:p>
    <w:p>
      <w:pPr>
        <w:pStyle w:val="880"/>
        <w:ind w:left="5812"/>
        <w:keepNext/>
        <w:rPr>
          <w:sz w:val="28"/>
          <w:szCs w:val="28"/>
        </w:rPr>
      </w:pPr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 Думой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5812"/>
        <w:keepNext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5812"/>
        <w:keepNext/>
        <w:rPr>
          <w:sz w:val="28"/>
          <w:szCs w:val="28"/>
        </w:rPr>
      </w:pPr>
      <w:r>
        <w:rPr>
          <w:sz w:val="28"/>
          <w:szCs w:val="28"/>
        </w:rPr>
        <w:t xml:space="preserve">автономного округа – Югры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5812"/>
        <w:keepNext/>
        <w:rPr>
          <w:sz w:val="28"/>
          <w:szCs w:val="28"/>
        </w:rPr>
      </w:pPr>
      <w:r>
        <w:rPr>
          <w:sz w:val="28"/>
          <w:szCs w:val="28"/>
        </w:rPr>
        <w:t xml:space="preserve">в первом чтении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29 мая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3"/>
          <w:numId w:val="0"/>
        </w:numPr>
        <w:jc w:val="center"/>
        <w:keepNext/>
        <w:rPr>
          <w:b/>
          <w:bCs/>
          <w:sz w:val="28"/>
          <w:szCs w:val="28"/>
        </w:rPr>
        <w:outlineLvl w:val="3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52"/>
        <w:numPr>
          <w:ilvl w:val="3"/>
          <w:numId w:val="0"/>
        </w:numPr>
        <w:jc w:val="center"/>
        <w:keepNext/>
        <w:rPr>
          <w:b/>
          <w:sz w:val="28"/>
          <w:szCs w:val="28"/>
        </w:rPr>
        <w:outlineLvl w:val="3"/>
      </w:pPr>
      <w:r>
        <w:rPr>
          <w:b/>
          <w:sz w:val="28"/>
          <w:szCs w:val="28"/>
        </w:rPr>
        <w:t xml:space="preserve">ХАНТЫ-МАНСИЙСКИЙ АВТОНОМНЫЙ ОКРУГ </w:t>
      </w:r>
      <w:r>
        <w:rPr>
          <w:b/>
          <w:bCs/>
          <w:sz w:val="28"/>
          <w:szCs w:val="28"/>
        </w:rPr>
        <w:t xml:space="preserve">– </w:t>
      </w:r>
      <w:r>
        <w:rPr>
          <w:b/>
          <w:sz w:val="28"/>
          <w:szCs w:val="28"/>
        </w:rPr>
        <w:t xml:space="preserve">ЮГРА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 xml:space="preserve">ЗАКОН</w:t>
      </w:r>
      <w:r>
        <w:rPr>
          <w:b/>
          <w:sz w:val="44"/>
          <w:szCs w:val="36"/>
        </w:rPr>
      </w:r>
      <w:r>
        <w:rPr>
          <w:b/>
          <w:sz w:val="44"/>
          <w:szCs w:val="36"/>
        </w:rPr>
      </w:r>
    </w:p>
    <w:p>
      <w:pPr>
        <w:pStyle w:val="854"/>
        <w:rPr>
          <w:bCs w:val="0"/>
        </w:rPr>
      </w:pPr>
      <w:r>
        <w:rPr>
          <w:bCs w:val="0"/>
        </w:rPr>
      </w:r>
      <w:r>
        <w:rPr>
          <w:bCs w:val="0"/>
        </w:rPr>
      </w:r>
      <w:r>
        <w:rPr>
          <w:bCs w:val="0"/>
        </w:rPr>
      </w:r>
    </w:p>
    <w:p>
      <w:pPr>
        <w:pStyle w:val="853"/>
        <w:jc w:val="center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исполнении бюджета Ханты-Мансийского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3"/>
        <w:jc w:val="center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автономного округа – Югры за 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2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61"/>
        <w:ind w:firstLine="720"/>
        <w:jc w:val="center"/>
        <w:rPr>
          <w:bCs/>
          <w:sz w:val="28"/>
        </w:rPr>
      </w:pPr>
      <w:r>
        <w:rPr>
          <w:bCs/>
          <w:sz w:val="28"/>
        </w:rPr>
      </w:r>
      <w:r>
        <w:rPr>
          <w:bCs/>
          <w:sz w:val="28"/>
        </w:rPr>
      </w:r>
      <w:r>
        <w:rPr>
          <w:bCs/>
          <w:sz w:val="28"/>
        </w:rPr>
      </w:r>
    </w:p>
    <w:p>
      <w:pPr>
        <w:pStyle w:val="852"/>
        <w:numPr>
          <w:ilvl w:val="0"/>
          <w:numId w:val="0"/>
        </w:numPr>
        <w:ind w:firstLine="709"/>
        <w:jc w:val="both"/>
        <w:rPr>
          <w:spacing w:val="-4"/>
          <w:sz w:val="28"/>
        </w:rPr>
      </w:pPr>
      <w:r>
        <w:rPr>
          <w:b/>
          <w:bCs/>
          <w:spacing w:val="-4"/>
          <w:sz w:val="28"/>
        </w:rPr>
        <w:t xml:space="preserve">Статья 1.</w:t>
      </w:r>
      <w:r>
        <w:rPr>
          <w:spacing w:val="-4"/>
        </w:rPr>
        <w:t xml:space="preserve"> </w:t>
      </w:r>
      <w:r>
        <w:rPr>
          <w:spacing w:val="-4"/>
          <w:sz w:val="28"/>
        </w:rPr>
        <w:t xml:space="preserve">Утвердить отчет об исполнении бюджета Ханты-Мансийского автономного округа – Югры</w:t>
      </w:r>
      <w:r>
        <w:rPr>
          <w:spacing w:val="-4"/>
          <w:sz w:val="28"/>
        </w:rPr>
        <w:t xml:space="preserve"> (далее также – автономный округ)</w:t>
      </w:r>
      <w:r>
        <w:rPr>
          <w:spacing w:val="-4"/>
          <w:sz w:val="28"/>
        </w:rPr>
        <w:t xml:space="preserve"> за 20</w:t>
      </w:r>
      <w:r>
        <w:rPr>
          <w:spacing w:val="-4"/>
          <w:sz w:val="28"/>
        </w:rPr>
        <w:t xml:space="preserve">2</w:t>
      </w:r>
      <w:r>
        <w:rPr>
          <w:spacing w:val="-4"/>
          <w:sz w:val="28"/>
        </w:rPr>
        <w:t xml:space="preserve">4</w:t>
      </w:r>
      <w:r>
        <w:rPr>
          <w:spacing w:val="-4"/>
          <w:sz w:val="28"/>
        </w:rPr>
        <w:t xml:space="preserve"> год </w:t>
      </w:r>
      <w:r>
        <w:rPr>
          <w:spacing w:val="-4"/>
          <w:sz w:val="28"/>
        </w:rPr>
        <w:br w:type="textWrapping" w:clear="all"/>
      </w:r>
      <w:r>
        <w:rPr>
          <w:spacing w:val="-4"/>
          <w:sz w:val="28"/>
        </w:rPr>
        <w:t xml:space="preserve">по доходам в сумме </w:t>
      </w:r>
      <w:r>
        <w:rPr>
          <w:spacing w:val="-4"/>
          <w:sz w:val="28"/>
        </w:rPr>
        <w:t xml:space="preserve">422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186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289,3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тыс. рублей</w:t>
      </w:r>
      <w:r>
        <w:rPr>
          <w:spacing w:val="-4"/>
          <w:sz w:val="28"/>
        </w:rPr>
        <w:t xml:space="preserve">, </w:t>
      </w:r>
      <w:r>
        <w:rPr>
          <w:spacing w:val="-4"/>
          <w:sz w:val="28"/>
        </w:rPr>
        <w:t xml:space="preserve">по расходам в сумме </w:t>
      </w:r>
      <w:r>
        <w:rPr>
          <w:spacing w:val="-4"/>
          <w:sz w:val="28"/>
        </w:rPr>
        <w:br w:type="textWrapping" w:clear="all"/>
      </w:r>
      <w:r>
        <w:rPr>
          <w:spacing w:val="-4"/>
          <w:sz w:val="28"/>
        </w:rPr>
        <w:t xml:space="preserve">435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904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830,0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тыс. рублей с превышением </w:t>
      </w:r>
      <w:r>
        <w:rPr>
          <w:spacing w:val="-4"/>
          <w:sz w:val="28"/>
        </w:rPr>
        <w:t xml:space="preserve">расходов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над </w:t>
      </w:r>
      <w:r>
        <w:rPr>
          <w:spacing w:val="-4"/>
          <w:sz w:val="28"/>
        </w:rPr>
        <w:t xml:space="preserve">доходами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(</w:t>
      </w:r>
      <w:r>
        <w:rPr>
          <w:spacing w:val="-4"/>
          <w:sz w:val="28"/>
        </w:rPr>
        <w:t xml:space="preserve">де</w:t>
      </w:r>
      <w:r>
        <w:rPr>
          <w:spacing w:val="-4"/>
          <w:sz w:val="28"/>
        </w:rPr>
        <w:t xml:space="preserve">фицит </w:t>
      </w:r>
      <w:r>
        <w:rPr>
          <w:spacing w:val="-4"/>
          <w:sz w:val="28"/>
        </w:rPr>
        <w:t xml:space="preserve">бюджета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Ханты-Мансийского </w:t>
      </w:r>
      <w:r>
        <w:rPr>
          <w:spacing w:val="-4"/>
          <w:sz w:val="28"/>
        </w:rPr>
        <w:t xml:space="preserve">автономного округа</w:t>
      </w:r>
      <w:r>
        <w:rPr>
          <w:spacing w:val="-4"/>
          <w:sz w:val="28"/>
        </w:rPr>
        <w:t xml:space="preserve"> – Югр</w:t>
      </w:r>
      <w:r>
        <w:rPr>
          <w:spacing w:val="-4"/>
          <w:sz w:val="28"/>
        </w:rPr>
        <w:t xml:space="preserve">ы</w:t>
      </w:r>
      <w:r>
        <w:rPr>
          <w:spacing w:val="-4"/>
          <w:sz w:val="28"/>
        </w:rPr>
        <w:t xml:space="preserve">) в </w:t>
      </w:r>
      <w:r>
        <w:rPr>
          <w:spacing w:val="-4"/>
          <w:sz w:val="28"/>
        </w:rPr>
        <w:t xml:space="preserve">сумме </w:t>
      </w:r>
      <w:r>
        <w:rPr>
          <w:spacing w:val="-4"/>
          <w:sz w:val="28"/>
        </w:rPr>
        <w:br w:type="textWrapping" w:clear="all"/>
      </w:r>
      <w:r>
        <w:rPr>
          <w:spacing w:val="-4"/>
          <w:sz w:val="28"/>
        </w:rPr>
        <w:t xml:space="preserve">13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718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540,7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тыс. рублей </w:t>
      </w:r>
      <w:r>
        <w:rPr>
          <w:spacing w:val="-4"/>
          <w:sz w:val="28"/>
        </w:rPr>
        <w:t xml:space="preserve">и </w:t>
      </w:r>
      <w:r>
        <w:rPr>
          <w:spacing w:val="-4"/>
          <w:sz w:val="28"/>
        </w:rPr>
        <w:t xml:space="preserve">с</w:t>
      </w:r>
      <w:r>
        <w:rPr>
          <w:spacing w:val="-4"/>
          <w:sz w:val="28"/>
        </w:rPr>
        <w:t xml:space="preserve">о следующими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показ</w:t>
      </w:r>
      <w:r>
        <w:rPr>
          <w:spacing w:val="-4"/>
          <w:sz w:val="28"/>
        </w:rPr>
        <w:t xml:space="preserve">а</w:t>
      </w:r>
      <w:r>
        <w:rPr>
          <w:spacing w:val="-4"/>
          <w:sz w:val="28"/>
        </w:rPr>
        <w:t xml:space="preserve">телями:</w:t>
      </w:r>
      <w:r>
        <w:rPr>
          <w:spacing w:val="-4"/>
          <w:sz w:val="28"/>
        </w:rPr>
      </w:r>
      <w:r>
        <w:rPr>
          <w:spacing w:val="-4"/>
          <w:sz w:val="28"/>
        </w:rPr>
      </w:r>
    </w:p>
    <w:p>
      <w:pPr>
        <w:pStyle w:val="861"/>
        <w:numPr>
          <w:ilvl w:val="0"/>
          <w:numId w:val="1"/>
        </w:numPr>
        <w:ind w:left="0" w:firstLine="709"/>
        <w:tabs>
          <w:tab w:val="left" w:pos="993" w:leader="none"/>
        </w:tabs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д</w:t>
      </w:r>
      <w:r>
        <w:rPr>
          <w:spacing w:val="-4"/>
          <w:sz w:val="28"/>
          <w:szCs w:val="24"/>
        </w:rPr>
        <w:t xml:space="preserve">оходов</w:t>
      </w:r>
      <w:r>
        <w:rPr>
          <w:spacing w:val="-4"/>
          <w:sz w:val="28"/>
          <w:szCs w:val="24"/>
        </w:rPr>
        <w:t xml:space="preserve"> </w:t>
      </w:r>
      <w:r>
        <w:rPr>
          <w:spacing w:val="-4"/>
          <w:sz w:val="28"/>
          <w:szCs w:val="24"/>
        </w:rPr>
        <w:t xml:space="preserve">бюджета Ханты-Мансийского автономного округа – Югры </w:t>
      </w:r>
      <w:r>
        <w:rPr>
          <w:spacing w:val="-4"/>
          <w:sz w:val="28"/>
          <w:szCs w:val="24"/>
        </w:rPr>
        <w:br w:type="textWrapping" w:clear="all"/>
      </w:r>
      <w:r>
        <w:rPr>
          <w:spacing w:val="-4"/>
          <w:sz w:val="28"/>
          <w:szCs w:val="24"/>
        </w:rPr>
        <w:t xml:space="preserve">за 20</w:t>
      </w:r>
      <w:r>
        <w:rPr>
          <w:spacing w:val="-4"/>
          <w:sz w:val="28"/>
          <w:szCs w:val="24"/>
        </w:rPr>
        <w:t xml:space="preserve">2</w:t>
      </w:r>
      <w:r>
        <w:rPr>
          <w:spacing w:val="-4"/>
          <w:sz w:val="28"/>
          <w:szCs w:val="24"/>
        </w:rPr>
        <w:t xml:space="preserve">4</w:t>
      </w:r>
      <w:r>
        <w:rPr>
          <w:spacing w:val="-4"/>
          <w:sz w:val="28"/>
          <w:szCs w:val="24"/>
        </w:rPr>
        <w:t xml:space="preserve"> год </w:t>
      </w:r>
      <w:r>
        <w:rPr>
          <w:spacing w:val="-4"/>
          <w:sz w:val="28"/>
          <w:szCs w:val="24"/>
        </w:rPr>
        <w:t xml:space="preserve">по кодам классификации д</w:t>
      </w:r>
      <w:r>
        <w:rPr>
          <w:spacing w:val="-4"/>
          <w:sz w:val="28"/>
          <w:szCs w:val="24"/>
        </w:rPr>
        <w:t xml:space="preserve">оходов бюджет</w:t>
      </w:r>
      <w:r>
        <w:rPr>
          <w:spacing w:val="-4"/>
          <w:sz w:val="28"/>
          <w:szCs w:val="24"/>
        </w:rPr>
        <w:t xml:space="preserve">ов</w:t>
      </w:r>
      <w:r>
        <w:rPr>
          <w:spacing w:val="-4"/>
          <w:sz w:val="28"/>
          <w:szCs w:val="24"/>
        </w:rPr>
        <w:t xml:space="preserve"> согласно </w:t>
      </w:r>
      <w:r>
        <w:rPr>
          <w:spacing w:val="-4"/>
          <w:sz w:val="28"/>
          <w:szCs w:val="24"/>
        </w:rPr>
        <w:br w:type="textWrapping" w:clear="all"/>
      </w:r>
      <w:r>
        <w:rPr>
          <w:spacing w:val="-4"/>
          <w:sz w:val="28"/>
          <w:szCs w:val="24"/>
        </w:rPr>
        <w:t xml:space="preserve">п</w:t>
      </w:r>
      <w:r>
        <w:rPr>
          <w:spacing w:val="-4"/>
          <w:sz w:val="28"/>
          <w:szCs w:val="24"/>
        </w:rPr>
        <w:t xml:space="preserve">рилож</w:t>
      </w:r>
      <w:r>
        <w:rPr>
          <w:spacing w:val="-4"/>
          <w:sz w:val="28"/>
          <w:szCs w:val="24"/>
        </w:rPr>
        <w:t xml:space="preserve">е</w:t>
      </w:r>
      <w:r>
        <w:rPr>
          <w:spacing w:val="-4"/>
          <w:sz w:val="28"/>
          <w:szCs w:val="24"/>
        </w:rPr>
        <w:t xml:space="preserve">нию </w:t>
      </w:r>
      <w:r>
        <w:rPr>
          <w:spacing w:val="-4"/>
          <w:sz w:val="28"/>
          <w:szCs w:val="24"/>
        </w:rPr>
        <w:t xml:space="preserve">1</w:t>
      </w:r>
      <w:r>
        <w:rPr>
          <w:spacing w:val="-4"/>
          <w:sz w:val="28"/>
          <w:szCs w:val="24"/>
        </w:rPr>
        <w:t xml:space="preserve"> к настоящему Закону;</w:t>
      </w:r>
      <w:r>
        <w:rPr>
          <w:spacing w:val="-4"/>
          <w:sz w:val="28"/>
          <w:szCs w:val="24"/>
        </w:rPr>
      </w:r>
      <w:r>
        <w:rPr>
          <w:spacing w:val="-4"/>
          <w:sz w:val="28"/>
          <w:szCs w:val="24"/>
        </w:rPr>
      </w:r>
    </w:p>
    <w:p>
      <w:pPr>
        <w:pStyle w:val="861"/>
        <w:numPr>
          <w:ilvl w:val="0"/>
          <w:numId w:val="1"/>
        </w:numPr>
        <w:ind w:left="0" w:firstLine="709"/>
        <w:tabs>
          <w:tab w:val="left" w:pos="993" w:leader="none"/>
        </w:tabs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 </w:t>
      </w:r>
      <w:r>
        <w:rPr>
          <w:spacing w:val="-4"/>
          <w:sz w:val="28"/>
          <w:szCs w:val="24"/>
        </w:rPr>
        <w:t xml:space="preserve">расходов бюджета Ханты-Мансийского автономного округа – Югры </w:t>
      </w:r>
      <w:r>
        <w:rPr>
          <w:spacing w:val="-4"/>
          <w:sz w:val="28"/>
          <w:szCs w:val="24"/>
        </w:rPr>
        <w:br w:type="textWrapping" w:clear="all"/>
      </w:r>
      <w:r>
        <w:rPr>
          <w:spacing w:val="-4"/>
          <w:sz w:val="28"/>
          <w:szCs w:val="24"/>
        </w:rPr>
        <w:t xml:space="preserve">за 20</w:t>
      </w:r>
      <w:r>
        <w:rPr>
          <w:spacing w:val="-4"/>
          <w:sz w:val="28"/>
          <w:szCs w:val="24"/>
        </w:rPr>
        <w:t xml:space="preserve">2</w:t>
      </w:r>
      <w:r>
        <w:rPr>
          <w:spacing w:val="-4"/>
          <w:sz w:val="28"/>
          <w:szCs w:val="24"/>
        </w:rPr>
        <w:t xml:space="preserve">4</w:t>
      </w:r>
      <w:r>
        <w:rPr>
          <w:spacing w:val="-4"/>
          <w:sz w:val="28"/>
          <w:szCs w:val="24"/>
        </w:rPr>
        <w:t xml:space="preserve"> год по ведомственной структуре согласно приложению 2 к настоящему Закону;</w:t>
      </w:r>
      <w:r>
        <w:rPr>
          <w:spacing w:val="-4"/>
          <w:sz w:val="28"/>
          <w:szCs w:val="24"/>
        </w:rPr>
      </w:r>
      <w:r>
        <w:rPr>
          <w:spacing w:val="-4"/>
          <w:sz w:val="28"/>
          <w:szCs w:val="24"/>
        </w:rPr>
      </w:r>
    </w:p>
    <w:p>
      <w:pPr>
        <w:pStyle w:val="861"/>
        <w:numPr>
          <w:ilvl w:val="0"/>
          <w:numId w:val="1"/>
        </w:numPr>
        <w:ind w:left="0" w:firstLine="709"/>
        <w:tabs>
          <w:tab w:val="left" w:pos="993" w:leader="none"/>
        </w:tabs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 </w:t>
      </w:r>
      <w:r>
        <w:rPr>
          <w:spacing w:val="-4"/>
          <w:sz w:val="28"/>
          <w:szCs w:val="24"/>
        </w:rPr>
        <w:t xml:space="preserve">расходов бюджета Ханты-Мансийского автономного округа – Югры </w:t>
      </w:r>
      <w:r>
        <w:rPr>
          <w:spacing w:val="-4"/>
          <w:sz w:val="28"/>
          <w:szCs w:val="24"/>
        </w:rPr>
        <w:br w:type="textWrapping" w:clear="all"/>
      </w:r>
      <w:r>
        <w:rPr>
          <w:spacing w:val="-4"/>
          <w:sz w:val="28"/>
          <w:szCs w:val="24"/>
        </w:rPr>
        <w:t xml:space="preserve">за 20</w:t>
      </w:r>
      <w:r>
        <w:rPr>
          <w:spacing w:val="-4"/>
          <w:sz w:val="28"/>
          <w:szCs w:val="24"/>
        </w:rPr>
        <w:t xml:space="preserve">2</w:t>
      </w:r>
      <w:r>
        <w:rPr>
          <w:spacing w:val="-4"/>
          <w:sz w:val="28"/>
          <w:szCs w:val="24"/>
        </w:rPr>
        <w:t xml:space="preserve">4</w:t>
      </w:r>
      <w:r>
        <w:rPr>
          <w:spacing w:val="-4"/>
          <w:sz w:val="28"/>
          <w:szCs w:val="24"/>
        </w:rPr>
        <w:t xml:space="preserve"> год по разделам и </w:t>
      </w:r>
      <w:r>
        <w:rPr>
          <w:spacing w:val="-4"/>
          <w:sz w:val="28"/>
          <w:szCs w:val="24"/>
        </w:rPr>
        <w:t xml:space="preserve">подразделам классификации расходов бюджетов</w:t>
      </w:r>
      <w:r>
        <w:rPr>
          <w:spacing w:val="-4"/>
          <w:sz w:val="28"/>
          <w:szCs w:val="24"/>
        </w:rPr>
        <w:t xml:space="preserve">                       </w:t>
      </w:r>
      <w:r>
        <w:rPr>
          <w:spacing w:val="-4"/>
          <w:sz w:val="28"/>
          <w:szCs w:val="24"/>
        </w:rPr>
        <w:t xml:space="preserve">согласно приложению </w:t>
      </w:r>
      <w:r>
        <w:rPr>
          <w:spacing w:val="-4"/>
          <w:sz w:val="28"/>
          <w:szCs w:val="24"/>
        </w:rPr>
        <w:t xml:space="preserve">3</w:t>
      </w:r>
      <w:r>
        <w:rPr>
          <w:spacing w:val="-4"/>
          <w:sz w:val="28"/>
          <w:szCs w:val="24"/>
        </w:rPr>
        <w:t xml:space="preserve"> к настоящему З</w:t>
      </w:r>
      <w:r>
        <w:rPr>
          <w:spacing w:val="-4"/>
          <w:sz w:val="28"/>
          <w:szCs w:val="24"/>
        </w:rPr>
        <w:t xml:space="preserve">а</w:t>
      </w:r>
      <w:r>
        <w:rPr>
          <w:spacing w:val="-4"/>
          <w:sz w:val="28"/>
          <w:szCs w:val="24"/>
        </w:rPr>
        <w:t xml:space="preserve">кону;</w:t>
      </w:r>
      <w:r>
        <w:rPr>
          <w:spacing w:val="-4"/>
          <w:sz w:val="28"/>
          <w:szCs w:val="24"/>
        </w:rPr>
      </w:r>
      <w:r>
        <w:rPr>
          <w:spacing w:val="-4"/>
          <w:sz w:val="28"/>
          <w:szCs w:val="24"/>
        </w:rPr>
      </w:r>
    </w:p>
    <w:p>
      <w:pPr>
        <w:pStyle w:val="861"/>
        <w:numPr>
          <w:ilvl w:val="0"/>
          <w:numId w:val="1"/>
        </w:numPr>
        <w:ind w:left="0" w:firstLine="709"/>
        <w:tabs>
          <w:tab w:val="left" w:pos="993" w:leader="none"/>
        </w:tabs>
        <w:rPr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и</w:t>
      </w:r>
      <w:r>
        <w:rPr>
          <w:bCs/>
          <w:spacing w:val="-4"/>
          <w:sz w:val="28"/>
          <w:szCs w:val="28"/>
        </w:rPr>
        <w:t xml:space="preserve">сточников</w:t>
      </w:r>
      <w:r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 xml:space="preserve">фин</w:t>
      </w:r>
      <w:r>
        <w:rPr>
          <w:bCs/>
          <w:spacing w:val="-4"/>
          <w:sz w:val="28"/>
          <w:szCs w:val="28"/>
        </w:rPr>
        <w:t xml:space="preserve">ансирования дефицита бюджета </w:t>
      </w:r>
      <w:r>
        <w:rPr>
          <w:bCs/>
          <w:spacing w:val="-4"/>
          <w:sz w:val="28"/>
          <w:szCs w:val="28"/>
        </w:rPr>
        <w:t xml:space="preserve">Ханты-Мансийского автономного округа</w:t>
      </w:r>
      <w:r>
        <w:rPr>
          <w:bCs/>
          <w:spacing w:val="-4"/>
          <w:sz w:val="28"/>
          <w:szCs w:val="28"/>
        </w:rPr>
        <w:t xml:space="preserve"> – Югр</w:t>
      </w:r>
      <w:r>
        <w:rPr>
          <w:bCs/>
          <w:spacing w:val="-4"/>
          <w:sz w:val="28"/>
          <w:szCs w:val="28"/>
        </w:rPr>
        <w:t xml:space="preserve">ы за 202</w:t>
      </w:r>
      <w:r>
        <w:rPr>
          <w:bCs/>
          <w:spacing w:val="-4"/>
          <w:sz w:val="28"/>
          <w:szCs w:val="28"/>
        </w:rPr>
        <w:t xml:space="preserve">4</w:t>
      </w:r>
      <w:r>
        <w:rPr>
          <w:bCs/>
          <w:spacing w:val="-4"/>
          <w:sz w:val="28"/>
          <w:szCs w:val="28"/>
        </w:rPr>
        <w:t xml:space="preserve"> год по кодам</w:t>
      </w:r>
      <w:r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 xml:space="preserve">клас</w:t>
      </w:r>
      <w:r>
        <w:rPr>
          <w:bCs/>
          <w:spacing w:val="-4"/>
          <w:sz w:val="28"/>
          <w:szCs w:val="28"/>
        </w:rPr>
        <w:t xml:space="preserve">с</w:t>
      </w:r>
      <w:r>
        <w:rPr>
          <w:bCs/>
          <w:spacing w:val="-4"/>
          <w:sz w:val="28"/>
          <w:szCs w:val="28"/>
        </w:rPr>
        <w:t xml:space="preserve">ифи</w:t>
      </w:r>
      <w:r>
        <w:rPr>
          <w:bCs/>
          <w:spacing w:val="-4"/>
          <w:sz w:val="28"/>
          <w:szCs w:val="28"/>
        </w:rPr>
        <w:t xml:space="preserve">ка</w:t>
      </w:r>
      <w:r>
        <w:rPr>
          <w:bCs/>
          <w:spacing w:val="-4"/>
          <w:sz w:val="28"/>
          <w:szCs w:val="28"/>
        </w:rPr>
        <w:t xml:space="preserve">ции </w:t>
      </w:r>
      <w:r>
        <w:rPr>
          <w:bCs/>
          <w:spacing w:val="-4"/>
          <w:sz w:val="28"/>
          <w:szCs w:val="28"/>
        </w:rPr>
        <w:br w:type="textWrapping" w:clear="all"/>
      </w:r>
      <w:r>
        <w:rPr>
          <w:bCs/>
          <w:spacing w:val="-4"/>
          <w:sz w:val="28"/>
          <w:szCs w:val="28"/>
        </w:rPr>
        <w:t xml:space="preserve">и</w:t>
      </w:r>
      <w:r>
        <w:rPr>
          <w:bCs/>
          <w:spacing w:val="-4"/>
          <w:sz w:val="28"/>
          <w:szCs w:val="28"/>
        </w:rPr>
        <w:t xml:space="preserve">с</w:t>
      </w:r>
      <w:r>
        <w:rPr>
          <w:bCs/>
          <w:spacing w:val="-4"/>
          <w:sz w:val="28"/>
          <w:szCs w:val="28"/>
        </w:rPr>
        <w:t xml:space="preserve">точников финансирования дефицит</w:t>
      </w:r>
      <w:r>
        <w:rPr>
          <w:bCs/>
          <w:spacing w:val="-4"/>
          <w:sz w:val="28"/>
          <w:szCs w:val="28"/>
        </w:rPr>
        <w:t xml:space="preserve">ов</w:t>
      </w:r>
      <w:r>
        <w:rPr>
          <w:bCs/>
          <w:spacing w:val="-4"/>
          <w:sz w:val="28"/>
          <w:szCs w:val="28"/>
        </w:rPr>
        <w:t xml:space="preserve"> бюджет</w:t>
      </w:r>
      <w:r>
        <w:rPr>
          <w:bCs/>
          <w:spacing w:val="-4"/>
          <w:sz w:val="28"/>
          <w:szCs w:val="28"/>
        </w:rPr>
        <w:t xml:space="preserve">ов</w:t>
      </w:r>
      <w:r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согласно приложению 4</w:t>
      </w:r>
      <w:r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br w:type="textWrapping" w:clear="all"/>
      </w:r>
      <w:r>
        <w:rPr>
          <w:spacing w:val="-4"/>
          <w:sz w:val="28"/>
          <w:szCs w:val="28"/>
        </w:rPr>
        <w:t xml:space="preserve">к настоящ</w:t>
      </w:r>
      <w:r>
        <w:rPr>
          <w:spacing w:val="-4"/>
          <w:sz w:val="28"/>
          <w:szCs w:val="28"/>
        </w:rPr>
        <w:t xml:space="preserve">е</w:t>
      </w:r>
      <w:r>
        <w:rPr>
          <w:spacing w:val="-4"/>
          <w:sz w:val="28"/>
          <w:szCs w:val="28"/>
        </w:rPr>
        <w:t xml:space="preserve">му Закону.</w:t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pStyle w:val="869"/>
      </w:pPr>
      <w:r/>
      <w:r/>
    </w:p>
    <w:p>
      <w:pPr>
        <w:pStyle w:val="852"/>
        <w:ind w:firstLine="709"/>
        <w:jc w:val="both"/>
        <w:rPr>
          <w:sz w:val="28"/>
        </w:rPr>
      </w:pPr>
      <w:r>
        <w:rPr>
          <w:b/>
          <w:bCs/>
          <w:sz w:val="28"/>
        </w:rPr>
        <w:t xml:space="preserve">Статья 2. </w:t>
      </w:r>
      <w:r>
        <w:rPr>
          <w:sz w:val="28"/>
        </w:rPr>
        <w:t xml:space="preserve">Настоящий Закон вступает в силу со дня его официально</w:t>
      </w:r>
      <w:r>
        <w:rPr>
          <w:sz w:val="28"/>
        </w:rPr>
        <w:t xml:space="preserve">го</w:t>
      </w:r>
      <w:r>
        <w:rPr>
          <w:sz w:val="28"/>
        </w:rPr>
        <w:t xml:space="preserve"> опубликовани</w:t>
      </w:r>
      <w:r>
        <w:rPr>
          <w:sz w:val="28"/>
        </w:rPr>
        <w:t xml:space="preserve">я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pStyle w:val="852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52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tbl>
      <w:tblPr>
        <w:tblW w:w="9606" w:type="dxa"/>
        <w:tblInd w:w="-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587"/>
        <w:gridCol w:w="5019"/>
      </w:tblGrid>
      <w:tr>
        <w:tblPrEx/>
        <w:trPr>
          <w:trHeight w:val="147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87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Ханты-Мансийск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 ___________ 2025 года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____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19" w:type="dxa"/>
            <w:vAlign w:val="top"/>
            <w:textDirection w:val="lrTb"/>
            <w:noWrap w:val="false"/>
          </w:tcPr>
          <w:p>
            <w:pPr>
              <w:pStyle w:val="852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Губернатор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  <w:p>
            <w:pPr>
              <w:pStyle w:val="852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  <w:p>
            <w:pPr>
              <w:pStyle w:val="852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  <w:p>
            <w:pPr>
              <w:pStyle w:val="852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  <w:p>
            <w:pPr>
              <w:pStyle w:val="852"/>
              <w:jc w:val="right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Р.Н. Кухарук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r/>
      <w:r/>
    </w:p>
    <w:sectPr>
      <w:headerReference w:type="even" r:id="rId9"/>
      <w:footnotePr/>
      <w:endnotePr/>
      <w:type w:val="nextPage"/>
      <w:pgSz w:w="11906" w:h="16838" w:orient="portrait"/>
      <w:pgMar w:top="851" w:right="851" w:bottom="1134" w:left="1701" w:header="567" w:footer="567" w:gutter="0"/>
      <w:pgNumType w:start="3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wrap="around" w:vAnchor="text" w:hAnchor="margin" w:xAlign="right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2"/>
    <w:next w:val="852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2"/>
    <w:next w:val="85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2"/>
    <w:next w:val="852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2"/>
    <w:next w:val="852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2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2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rPr>
      <w:sz w:val="24"/>
      <w:szCs w:val="24"/>
      <w:lang w:val="ru-RU" w:eastAsia="ru-RU" w:bidi="ar-SA"/>
    </w:rPr>
  </w:style>
  <w:style w:type="paragraph" w:styleId="853">
    <w:name w:val="Заголовок 1"/>
    <w:basedOn w:val="852"/>
    <w:next w:val="852"/>
    <w:link w:val="874"/>
    <w:qFormat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854">
    <w:name w:val="Заголовок 4"/>
    <w:basedOn w:val="852"/>
    <w:next w:val="852"/>
    <w:link w:val="852"/>
    <w:qFormat/>
    <w:pPr>
      <w:jc w:val="center"/>
      <w:keepNext/>
      <w:outlineLvl w:val="3"/>
    </w:pPr>
    <w:rPr>
      <w:b/>
      <w:bCs/>
      <w:sz w:val="28"/>
      <w:szCs w:val="20"/>
    </w:rPr>
  </w:style>
  <w:style w:type="paragraph" w:styleId="855">
    <w:name w:val="Заголовок 5"/>
    <w:basedOn w:val="852"/>
    <w:next w:val="852"/>
    <w:link w:val="852"/>
    <w:qFormat/>
    <w:pPr>
      <w:jc w:val="both"/>
      <w:keepNext/>
      <w:outlineLvl w:val="4"/>
    </w:pPr>
    <w:rPr>
      <w:szCs w:val="20"/>
    </w:rPr>
  </w:style>
  <w:style w:type="paragraph" w:styleId="856">
    <w:name w:val="Заголовок 6"/>
    <w:basedOn w:val="852"/>
    <w:next w:val="852"/>
    <w:link w:val="852"/>
    <w:qFormat/>
    <w:pPr>
      <w:keepNext/>
      <w:outlineLvl w:val="5"/>
    </w:pPr>
    <w:rPr>
      <w:szCs w:val="20"/>
    </w:rPr>
  </w:style>
  <w:style w:type="character" w:styleId="857">
    <w:name w:val="Основной шрифт абзаца"/>
    <w:next w:val="857"/>
    <w:link w:val="852"/>
    <w:semiHidden/>
  </w:style>
  <w:style w:type="table" w:styleId="858">
    <w:name w:val="Обычная таблица"/>
    <w:next w:val="858"/>
    <w:link w:val="852"/>
    <w:semiHidden/>
    <w:tblPr/>
  </w:style>
  <w:style w:type="numbering" w:styleId="859">
    <w:name w:val="Нет списка"/>
    <w:next w:val="859"/>
    <w:link w:val="852"/>
    <w:semiHidden/>
  </w:style>
  <w:style w:type="paragraph" w:styleId="860">
    <w:name w:val="caaieiaie 1"/>
    <w:basedOn w:val="852"/>
    <w:next w:val="852"/>
    <w:link w:val="852"/>
    <w:pPr>
      <w:ind w:firstLine="720"/>
      <w:jc w:val="center"/>
      <w:keepNext/>
    </w:pPr>
    <w:rPr>
      <w:b/>
      <w:sz w:val="40"/>
      <w:szCs w:val="20"/>
    </w:rPr>
  </w:style>
  <w:style w:type="paragraph" w:styleId="861">
    <w:name w:val="Основной текст"/>
    <w:basedOn w:val="852"/>
    <w:next w:val="861"/>
    <w:link w:val="852"/>
    <w:pPr>
      <w:jc w:val="both"/>
    </w:pPr>
    <w:rPr>
      <w:szCs w:val="20"/>
    </w:rPr>
  </w:style>
  <w:style w:type="paragraph" w:styleId="862">
    <w:name w:val="Основной текст с отступом"/>
    <w:basedOn w:val="852"/>
    <w:next w:val="862"/>
    <w:link w:val="852"/>
    <w:pPr>
      <w:ind w:firstLine="720"/>
      <w:jc w:val="both"/>
    </w:pPr>
    <w:rPr>
      <w:sz w:val="26"/>
    </w:rPr>
  </w:style>
  <w:style w:type="paragraph" w:styleId="863">
    <w:name w:val="ConsNormal"/>
    <w:next w:val="863"/>
    <w:link w:val="852"/>
    <w:pPr>
      <w:ind w:right="19772" w:firstLine="720"/>
      <w:widowControl w:val="off"/>
    </w:pPr>
    <w:rPr>
      <w:rFonts w:ascii="Arial" w:hAnsi="Arial" w:cs="Arial"/>
      <w:lang w:val="ru-RU" w:eastAsia="ru-RU" w:bidi="ar-SA"/>
    </w:rPr>
  </w:style>
  <w:style w:type="paragraph" w:styleId="864">
    <w:name w:val="Основной текст с отступом 3"/>
    <w:basedOn w:val="852"/>
    <w:next w:val="864"/>
    <w:link w:val="852"/>
    <w:pPr>
      <w:ind w:firstLine="720"/>
      <w:jc w:val="both"/>
    </w:pPr>
    <w:rPr>
      <w:sz w:val="28"/>
      <w:szCs w:val="28"/>
    </w:rPr>
  </w:style>
  <w:style w:type="paragraph" w:styleId="865">
    <w:name w:val="Подзаголовок"/>
    <w:basedOn w:val="852"/>
    <w:next w:val="865"/>
    <w:link w:val="852"/>
    <w:qFormat/>
    <w:pPr>
      <w:jc w:val="center"/>
    </w:pPr>
    <w:rPr>
      <w:b/>
      <w:sz w:val="44"/>
      <w:szCs w:val="20"/>
    </w:rPr>
  </w:style>
  <w:style w:type="paragraph" w:styleId="866">
    <w:name w:val="Верхний колонтитул"/>
    <w:basedOn w:val="852"/>
    <w:next w:val="866"/>
    <w:link w:val="875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57"/>
    <w:next w:val="867"/>
    <w:link w:val="852"/>
  </w:style>
  <w:style w:type="paragraph" w:styleId="868">
    <w:name w:val="Нижний колонтитул"/>
    <w:basedOn w:val="852"/>
    <w:next w:val="868"/>
    <w:link w:val="852"/>
    <w:pPr>
      <w:tabs>
        <w:tab w:val="center" w:pos="4677" w:leader="none"/>
        <w:tab w:val="right" w:pos="9355" w:leader="none"/>
      </w:tabs>
    </w:pPr>
  </w:style>
  <w:style w:type="paragraph" w:styleId="869">
    <w:name w:val="Основной текст с отступом 2"/>
    <w:basedOn w:val="852"/>
    <w:next w:val="869"/>
    <w:link w:val="852"/>
    <w:pPr>
      <w:ind w:firstLine="709"/>
      <w:jc w:val="both"/>
    </w:pPr>
    <w:rPr>
      <w:sz w:val="28"/>
    </w:rPr>
  </w:style>
  <w:style w:type="character" w:styleId="870">
    <w:name w:val="Знак примечания"/>
    <w:next w:val="870"/>
    <w:link w:val="852"/>
    <w:semiHidden/>
    <w:rPr>
      <w:sz w:val="16"/>
      <w:szCs w:val="16"/>
    </w:rPr>
  </w:style>
  <w:style w:type="paragraph" w:styleId="871">
    <w:name w:val="Текст примечания"/>
    <w:basedOn w:val="852"/>
    <w:next w:val="871"/>
    <w:link w:val="852"/>
    <w:semiHidden/>
    <w:rPr>
      <w:sz w:val="20"/>
      <w:szCs w:val="20"/>
    </w:rPr>
  </w:style>
  <w:style w:type="paragraph" w:styleId="872">
    <w:name w:val="Тема примечания"/>
    <w:basedOn w:val="871"/>
    <w:next w:val="871"/>
    <w:link w:val="852"/>
    <w:semiHidden/>
    <w:rPr>
      <w:b/>
      <w:bCs/>
    </w:rPr>
  </w:style>
  <w:style w:type="paragraph" w:styleId="873">
    <w:name w:val="Текст выноски"/>
    <w:basedOn w:val="852"/>
    <w:next w:val="873"/>
    <w:link w:val="852"/>
    <w:semiHidden/>
    <w:rPr>
      <w:rFonts w:ascii="Tahoma" w:hAnsi="Tahoma" w:cs="Tahoma"/>
      <w:sz w:val="16"/>
      <w:szCs w:val="16"/>
    </w:rPr>
  </w:style>
  <w:style w:type="character" w:styleId="874">
    <w:name w:val="Заголовок 1 Знак"/>
    <w:next w:val="874"/>
    <w:link w:val="853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Верхний колонтитул Знак"/>
    <w:next w:val="875"/>
    <w:link w:val="866"/>
    <w:uiPriority w:val="99"/>
    <w:rPr>
      <w:sz w:val="24"/>
      <w:szCs w:val="24"/>
    </w:rPr>
  </w:style>
  <w:style w:type="paragraph" w:styleId="876">
    <w:name w:val="Default"/>
    <w:next w:val="876"/>
    <w:link w:val="852"/>
    <w:rPr>
      <w:color w:val="000000"/>
      <w:sz w:val="24"/>
      <w:szCs w:val="24"/>
      <w:lang w:val="ru-RU" w:eastAsia="ru-RU" w:bidi="ar-SA"/>
    </w:rPr>
  </w:style>
  <w:style w:type="character" w:styleId="877" w:default="1">
    <w:name w:val="Default Paragraph Font"/>
    <w:uiPriority w:val="1"/>
    <w:semiHidden/>
    <w:unhideWhenUsed/>
  </w:style>
  <w:style w:type="numbering" w:styleId="878" w:default="1">
    <w:name w:val="No List"/>
    <w:uiPriority w:val="99"/>
    <w:semiHidden/>
    <w:unhideWhenUsed/>
  </w:style>
  <w:style w:type="table" w:styleId="879" w:default="1">
    <w:name w:val="Normal Table"/>
    <w:uiPriority w:val="99"/>
    <w:semiHidden/>
    <w:unhideWhenUsed/>
    <w:tblPr/>
  </w:style>
  <w:style w:type="paragraph" w:styleId="880" w:customStyle="1">
    <w:name w:val="Style10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783" w:customStyle="1">
    <w:name w:val="Normal (Web)"/>
    <w:basedOn w:val="731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Департамент финансов ХМАО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Кузнецова Наталья</dc:creator>
  <cp:revision>12</cp:revision>
  <dcterms:created xsi:type="dcterms:W3CDTF">2025-04-07T06:24:00Z</dcterms:created>
  <dcterms:modified xsi:type="dcterms:W3CDTF">2025-05-20T04:23:58Z</dcterms:modified>
  <cp:version>983040</cp:version>
</cp:coreProperties>
</file>